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0F6C11" w14:textId="77777777" w:rsidR="002E486F" w:rsidRPr="00E7727D" w:rsidRDefault="002E486F" w:rsidP="00D66BD0">
      <w:pPr>
        <w:spacing w:after="0" w:line="480" w:lineRule="auto"/>
        <w:contextualSpacing/>
        <w:jc w:val="center"/>
        <w:rPr>
          <w:rFonts w:ascii="Times New Roman" w:hAnsi="Times New Roman" w:cs="Times New Roman"/>
          <w:sz w:val="24"/>
          <w:szCs w:val="24"/>
        </w:rPr>
      </w:pPr>
    </w:p>
    <w:p w14:paraId="31161AEA" w14:textId="77777777" w:rsidR="002E486F" w:rsidRPr="00E7727D" w:rsidRDefault="002E486F" w:rsidP="00D66BD0">
      <w:pPr>
        <w:spacing w:after="0" w:line="480" w:lineRule="auto"/>
        <w:contextualSpacing/>
        <w:jc w:val="center"/>
        <w:rPr>
          <w:rFonts w:ascii="Times New Roman" w:hAnsi="Times New Roman" w:cs="Times New Roman"/>
          <w:sz w:val="24"/>
          <w:szCs w:val="24"/>
        </w:rPr>
      </w:pPr>
    </w:p>
    <w:p w14:paraId="57797E0D" w14:textId="77777777" w:rsidR="002E486F" w:rsidRPr="00E7727D" w:rsidRDefault="002E486F" w:rsidP="00D66BD0">
      <w:pPr>
        <w:spacing w:after="0" w:line="480" w:lineRule="auto"/>
        <w:contextualSpacing/>
        <w:jc w:val="center"/>
        <w:rPr>
          <w:rFonts w:ascii="Times New Roman" w:hAnsi="Times New Roman" w:cs="Times New Roman"/>
          <w:sz w:val="24"/>
          <w:szCs w:val="24"/>
        </w:rPr>
      </w:pPr>
    </w:p>
    <w:p w14:paraId="0373D8A7" w14:textId="77777777" w:rsidR="002E486F" w:rsidRPr="00E7727D" w:rsidRDefault="002E486F" w:rsidP="00D66BD0">
      <w:pPr>
        <w:spacing w:after="0" w:line="480" w:lineRule="auto"/>
        <w:contextualSpacing/>
        <w:jc w:val="center"/>
        <w:rPr>
          <w:rFonts w:ascii="Times New Roman" w:hAnsi="Times New Roman" w:cs="Times New Roman"/>
          <w:sz w:val="24"/>
          <w:szCs w:val="24"/>
        </w:rPr>
      </w:pPr>
    </w:p>
    <w:p w14:paraId="76E37AB2" w14:textId="77777777" w:rsidR="002E486F" w:rsidRPr="00E7727D" w:rsidRDefault="002E486F" w:rsidP="00D66BD0">
      <w:pPr>
        <w:spacing w:after="0" w:line="480" w:lineRule="auto"/>
        <w:contextualSpacing/>
        <w:jc w:val="center"/>
        <w:rPr>
          <w:rFonts w:ascii="Times New Roman" w:hAnsi="Times New Roman" w:cs="Times New Roman"/>
          <w:sz w:val="24"/>
          <w:szCs w:val="24"/>
        </w:rPr>
      </w:pPr>
    </w:p>
    <w:p w14:paraId="29EF31DD" w14:textId="77777777" w:rsidR="002E486F" w:rsidRPr="00E7727D" w:rsidRDefault="002E486F" w:rsidP="00D66BD0">
      <w:pPr>
        <w:spacing w:after="0" w:line="480" w:lineRule="auto"/>
        <w:contextualSpacing/>
        <w:jc w:val="center"/>
        <w:rPr>
          <w:rFonts w:ascii="Times New Roman" w:hAnsi="Times New Roman" w:cs="Times New Roman"/>
          <w:sz w:val="24"/>
          <w:szCs w:val="24"/>
        </w:rPr>
      </w:pPr>
    </w:p>
    <w:p w14:paraId="60920E2A" w14:textId="77777777" w:rsidR="002E486F" w:rsidRPr="00E7727D" w:rsidRDefault="002E486F" w:rsidP="00D66BD0">
      <w:pPr>
        <w:spacing w:after="0" w:line="480" w:lineRule="auto"/>
        <w:contextualSpacing/>
        <w:jc w:val="center"/>
        <w:rPr>
          <w:rFonts w:ascii="Times New Roman" w:hAnsi="Times New Roman" w:cs="Times New Roman"/>
          <w:sz w:val="24"/>
          <w:szCs w:val="24"/>
        </w:rPr>
      </w:pPr>
    </w:p>
    <w:p w14:paraId="6696656D" w14:textId="77777777" w:rsidR="002E486F" w:rsidRPr="00E7727D" w:rsidRDefault="002E486F" w:rsidP="00D66BD0">
      <w:pPr>
        <w:spacing w:after="0" w:line="480" w:lineRule="auto"/>
        <w:contextualSpacing/>
        <w:jc w:val="center"/>
        <w:rPr>
          <w:rFonts w:ascii="Times New Roman" w:hAnsi="Times New Roman" w:cs="Times New Roman"/>
          <w:sz w:val="24"/>
          <w:szCs w:val="24"/>
        </w:rPr>
      </w:pPr>
    </w:p>
    <w:p w14:paraId="776A9275" w14:textId="5E365CE3" w:rsidR="005A675A" w:rsidRPr="00E7727D" w:rsidRDefault="005A675A" w:rsidP="00D66BD0">
      <w:pPr>
        <w:spacing w:after="0" w:line="480" w:lineRule="auto"/>
        <w:contextualSpacing/>
        <w:jc w:val="center"/>
        <w:rPr>
          <w:rFonts w:ascii="Times New Roman" w:hAnsi="Times New Roman" w:cs="Times New Roman"/>
          <w:sz w:val="24"/>
          <w:szCs w:val="24"/>
        </w:rPr>
      </w:pPr>
      <w:r w:rsidRPr="00E7727D">
        <w:rPr>
          <w:rFonts w:ascii="Times New Roman" w:hAnsi="Times New Roman" w:cs="Times New Roman"/>
          <w:sz w:val="24"/>
          <w:szCs w:val="24"/>
        </w:rPr>
        <w:t>Educational Research</w:t>
      </w:r>
    </w:p>
    <w:p w14:paraId="30E3D959" w14:textId="57CE5AC9" w:rsidR="005A675A" w:rsidRPr="00E7727D" w:rsidRDefault="005A675A" w:rsidP="00D66BD0">
      <w:pPr>
        <w:spacing w:after="0" w:line="480" w:lineRule="auto"/>
        <w:contextualSpacing/>
        <w:jc w:val="center"/>
        <w:rPr>
          <w:rFonts w:ascii="Times New Roman" w:hAnsi="Times New Roman" w:cs="Times New Roman"/>
          <w:sz w:val="24"/>
          <w:szCs w:val="24"/>
        </w:rPr>
      </w:pPr>
      <w:r w:rsidRPr="00E7727D">
        <w:rPr>
          <w:rFonts w:ascii="Times New Roman" w:hAnsi="Times New Roman" w:cs="Times New Roman"/>
          <w:sz w:val="24"/>
          <w:szCs w:val="24"/>
        </w:rPr>
        <w:t>Name</w:t>
      </w:r>
    </w:p>
    <w:p w14:paraId="61D36DE7" w14:textId="32BDF531" w:rsidR="005A675A" w:rsidRPr="00E7727D" w:rsidRDefault="005A675A" w:rsidP="00D66BD0">
      <w:pPr>
        <w:spacing w:after="0" w:line="480" w:lineRule="auto"/>
        <w:contextualSpacing/>
        <w:jc w:val="center"/>
        <w:rPr>
          <w:rFonts w:ascii="Times New Roman" w:hAnsi="Times New Roman" w:cs="Times New Roman"/>
          <w:sz w:val="24"/>
          <w:szCs w:val="24"/>
        </w:rPr>
      </w:pPr>
      <w:r w:rsidRPr="00E7727D">
        <w:rPr>
          <w:rFonts w:ascii="Times New Roman" w:hAnsi="Times New Roman" w:cs="Times New Roman"/>
          <w:sz w:val="24"/>
          <w:szCs w:val="24"/>
        </w:rPr>
        <w:t>Institutional Affiliation</w:t>
      </w:r>
    </w:p>
    <w:p w14:paraId="3C743689" w14:textId="515D0886" w:rsidR="002E486F" w:rsidRPr="00E7727D" w:rsidRDefault="002E486F" w:rsidP="00D66BD0">
      <w:pPr>
        <w:spacing w:after="0" w:line="480" w:lineRule="auto"/>
        <w:contextualSpacing/>
        <w:jc w:val="center"/>
        <w:rPr>
          <w:rFonts w:ascii="Times New Roman" w:hAnsi="Times New Roman" w:cs="Times New Roman"/>
          <w:sz w:val="24"/>
          <w:szCs w:val="24"/>
        </w:rPr>
      </w:pPr>
    </w:p>
    <w:p w14:paraId="791CE5F3" w14:textId="64AEA358" w:rsidR="002E486F" w:rsidRPr="00E7727D" w:rsidRDefault="002E486F" w:rsidP="00D66BD0">
      <w:pPr>
        <w:spacing w:after="0" w:line="480" w:lineRule="auto"/>
        <w:contextualSpacing/>
        <w:jc w:val="center"/>
        <w:rPr>
          <w:rFonts w:ascii="Times New Roman" w:hAnsi="Times New Roman" w:cs="Times New Roman"/>
          <w:sz w:val="24"/>
          <w:szCs w:val="24"/>
        </w:rPr>
      </w:pPr>
    </w:p>
    <w:p w14:paraId="1ABD61C7" w14:textId="6E5CDDF7" w:rsidR="002E486F" w:rsidRPr="00E7727D" w:rsidRDefault="002E486F" w:rsidP="00D66BD0">
      <w:pPr>
        <w:spacing w:after="0" w:line="480" w:lineRule="auto"/>
        <w:contextualSpacing/>
        <w:jc w:val="center"/>
        <w:rPr>
          <w:rFonts w:ascii="Times New Roman" w:hAnsi="Times New Roman" w:cs="Times New Roman"/>
          <w:sz w:val="24"/>
          <w:szCs w:val="24"/>
        </w:rPr>
      </w:pPr>
    </w:p>
    <w:p w14:paraId="7BBC424A" w14:textId="004810F1" w:rsidR="002E486F" w:rsidRPr="00E7727D" w:rsidRDefault="002E486F" w:rsidP="00D66BD0">
      <w:pPr>
        <w:spacing w:after="0" w:line="480" w:lineRule="auto"/>
        <w:contextualSpacing/>
        <w:jc w:val="center"/>
        <w:rPr>
          <w:rFonts w:ascii="Times New Roman" w:hAnsi="Times New Roman" w:cs="Times New Roman"/>
          <w:sz w:val="24"/>
          <w:szCs w:val="24"/>
        </w:rPr>
      </w:pPr>
    </w:p>
    <w:p w14:paraId="67BE8AFF" w14:textId="13E7413E" w:rsidR="002E486F" w:rsidRPr="00E7727D" w:rsidRDefault="002E486F" w:rsidP="00D66BD0">
      <w:pPr>
        <w:spacing w:after="0" w:line="480" w:lineRule="auto"/>
        <w:contextualSpacing/>
        <w:jc w:val="center"/>
        <w:rPr>
          <w:rFonts w:ascii="Times New Roman" w:hAnsi="Times New Roman" w:cs="Times New Roman"/>
          <w:sz w:val="24"/>
          <w:szCs w:val="24"/>
        </w:rPr>
      </w:pPr>
    </w:p>
    <w:p w14:paraId="29BE98E7" w14:textId="0FFCA44C" w:rsidR="002E486F" w:rsidRPr="00E7727D" w:rsidRDefault="002E486F" w:rsidP="00D66BD0">
      <w:pPr>
        <w:spacing w:after="0" w:line="480" w:lineRule="auto"/>
        <w:contextualSpacing/>
        <w:jc w:val="center"/>
        <w:rPr>
          <w:rFonts w:ascii="Times New Roman" w:hAnsi="Times New Roman" w:cs="Times New Roman"/>
          <w:sz w:val="24"/>
          <w:szCs w:val="24"/>
        </w:rPr>
      </w:pPr>
    </w:p>
    <w:p w14:paraId="6A37AAEF" w14:textId="74A57CEB" w:rsidR="002E486F" w:rsidRPr="00E7727D" w:rsidRDefault="002E486F" w:rsidP="00D66BD0">
      <w:pPr>
        <w:spacing w:after="0" w:line="480" w:lineRule="auto"/>
        <w:contextualSpacing/>
        <w:jc w:val="center"/>
        <w:rPr>
          <w:rFonts w:ascii="Times New Roman" w:hAnsi="Times New Roman" w:cs="Times New Roman"/>
          <w:sz w:val="24"/>
          <w:szCs w:val="24"/>
        </w:rPr>
      </w:pPr>
    </w:p>
    <w:p w14:paraId="0BB64B5F" w14:textId="77777777" w:rsidR="002E486F" w:rsidRPr="00E7727D" w:rsidRDefault="002E486F" w:rsidP="00D66BD0">
      <w:pPr>
        <w:spacing w:after="0" w:line="480" w:lineRule="auto"/>
        <w:contextualSpacing/>
        <w:jc w:val="both"/>
        <w:rPr>
          <w:rFonts w:ascii="Times New Roman" w:hAnsi="Times New Roman" w:cs="Times New Roman"/>
          <w:sz w:val="24"/>
          <w:szCs w:val="24"/>
        </w:rPr>
      </w:pPr>
    </w:p>
    <w:p w14:paraId="376AC65A" w14:textId="77777777" w:rsidR="00D66BD0" w:rsidRDefault="00D66BD0">
      <w:pPr>
        <w:rPr>
          <w:rFonts w:ascii="Times New Roman" w:hAnsi="Times New Roman" w:cs="Times New Roman"/>
          <w:b/>
          <w:sz w:val="24"/>
          <w:szCs w:val="24"/>
        </w:rPr>
      </w:pPr>
      <w:r>
        <w:rPr>
          <w:rFonts w:ascii="Times New Roman" w:hAnsi="Times New Roman" w:cs="Times New Roman"/>
          <w:b/>
          <w:sz w:val="24"/>
          <w:szCs w:val="24"/>
        </w:rPr>
        <w:br w:type="page"/>
      </w:r>
    </w:p>
    <w:p w14:paraId="6BF60A5D" w14:textId="4EE39840" w:rsidR="00D66BD0" w:rsidRPr="00D66BD0" w:rsidRDefault="00D66BD0" w:rsidP="00D66BD0">
      <w:pPr>
        <w:spacing w:after="0" w:line="480" w:lineRule="auto"/>
        <w:contextualSpacing/>
        <w:jc w:val="center"/>
        <w:rPr>
          <w:rFonts w:ascii="Times New Roman" w:hAnsi="Times New Roman" w:cs="Times New Roman"/>
          <w:sz w:val="24"/>
          <w:szCs w:val="24"/>
        </w:rPr>
      </w:pPr>
      <w:r w:rsidRPr="00E7727D">
        <w:rPr>
          <w:rFonts w:ascii="Times New Roman" w:hAnsi="Times New Roman" w:cs="Times New Roman"/>
          <w:sz w:val="24"/>
          <w:szCs w:val="24"/>
        </w:rPr>
        <w:lastRenderedPageBreak/>
        <w:t>Educational Research</w:t>
      </w:r>
    </w:p>
    <w:p w14:paraId="621F9BBD" w14:textId="00F0F81B" w:rsidR="00B42FC6" w:rsidRPr="00D66BD0" w:rsidRDefault="00B42FC6" w:rsidP="00D66BD0">
      <w:pPr>
        <w:spacing w:after="0" w:line="480" w:lineRule="auto"/>
        <w:contextualSpacing/>
        <w:jc w:val="both"/>
        <w:rPr>
          <w:rFonts w:ascii="Times New Roman" w:hAnsi="Times New Roman" w:cs="Times New Roman"/>
          <w:b/>
          <w:sz w:val="24"/>
          <w:szCs w:val="24"/>
        </w:rPr>
      </w:pPr>
      <w:r w:rsidRPr="00D66BD0">
        <w:rPr>
          <w:rFonts w:ascii="Times New Roman" w:hAnsi="Times New Roman" w:cs="Times New Roman"/>
          <w:b/>
          <w:sz w:val="24"/>
          <w:szCs w:val="24"/>
        </w:rPr>
        <w:t>Factors that influence Teacher’s Ability to Implement Interpersonal Social skill acquisition during independent curriculum versus Academic Curriculum among students with intellectual disabilities in Saudi Arabia</w:t>
      </w:r>
    </w:p>
    <w:p w14:paraId="71A6829D" w14:textId="77777777" w:rsidR="00B42FC6" w:rsidRPr="00B42FC6" w:rsidRDefault="00B42FC6" w:rsidP="00D66BD0">
      <w:pPr>
        <w:spacing w:after="0" w:line="480" w:lineRule="auto"/>
        <w:ind w:firstLine="720"/>
        <w:contextualSpacing/>
        <w:jc w:val="both"/>
        <w:rPr>
          <w:rFonts w:ascii="Times New Roman" w:hAnsi="Times New Roman" w:cs="Times New Roman"/>
          <w:sz w:val="24"/>
          <w:szCs w:val="24"/>
        </w:rPr>
      </w:pPr>
      <w:r w:rsidRPr="00B42FC6">
        <w:rPr>
          <w:rFonts w:ascii="Times New Roman" w:hAnsi="Times New Roman" w:cs="Times New Roman"/>
          <w:sz w:val="24"/>
          <w:szCs w:val="24"/>
        </w:rPr>
        <w:t>Students living with disabilities in Saudi Arabia have for a long time faced numerous problems especially with the manner in which they interact with others and the entire community in general. Interpersonal social skills is an important consideration where an individual is evaluated by their response to the various needs that the social background possess. The importance of having a basic understanding of the concepts needed for proper interpersonal relations will also relate to the psychological underpinning of the individual. In Saudi Arabia, the lack of interpersonal skills is apparent especially in the manner in which people relate at the educational level. The practice of Islam in Saudi Arabia makes it difficult for individual members of the society, especially women to freely express themselves. At the conceptual level of learning, the lack of the ability to have interpersonal communication with other will inhibit or slow down the process of learning.</w:t>
      </w:r>
    </w:p>
    <w:p w14:paraId="1BEDC2E3" w14:textId="77777777" w:rsidR="00B42FC6" w:rsidRPr="00B42FC6" w:rsidRDefault="00B42FC6" w:rsidP="00D66BD0">
      <w:pPr>
        <w:spacing w:after="0" w:line="480" w:lineRule="auto"/>
        <w:ind w:firstLine="720"/>
        <w:contextualSpacing/>
        <w:jc w:val="both"/>
        <w:rPr>
          <w:rFonts w:ascii="Times New Roman" w:hAnsi="Times New Roman" w:cs="Times New Roman"/>
          <w:sz w:val="24"/>
          <w:szCs w:val="24"/>
        </w:rPr>
      </w:pPr>
      <w:r w:rsidRPr="00B42FC6">
        <w:rPr>
          <w:rFonts w:ascii="Times New Roman" w:hAnsi="Times New Roman" w:cs="Times New Roman"/>
          <w:sz w:val="24"/>
          <w:szCs w:val="24"/>
        </w:rPr>
        <w:t xml:space="preserve">The specific circumstances inform the importance of evaluating the factors that influence a teacher's ability to deliver on their mandate that Saudi Arabia operates by. For instance, the teaching fraternity has to assess the content they are going to offer to their students. Students with disabilities require special attention especially in relation to how they cope in the school environment (Alsairi, 2017). In the independent curriculum, learning interpersonal skills and activities requires one to find the company of others. Often, the available members are those of the student’s family and friends. Choosing to support the learning activity in relation to the improvement of interpersonal skills helps those involved to have the necessary confidence to handle different factors of engagement. Besides, it is essential to mention the fact that young </w:t>
      </w:r>
      <w:r w:rsidRPr="00B42FC6">
        <w:rPr>
          <w:rFonts w:ascii="Times New Roman" w:hAnsi="Times New Roman" w:cs="Times New Roman"/>
          <w:sz w:val="24"/>
          <w:szCs w:val="24"/>
        </w:rPr>
        <w:lastRenderedPageBreak/>
        <w:t>learners will adequately respond well to different learning environments based on the current practices. If the Arabian culture allows for the involvement of strict rules in learning, then students seem to have slower progress compared to those in institutes that offer free education.</w:t>
      </w:r>
    </w:p>
    <w:p w14:paraId="0B5A5011" w14:textId="31479207" w:rsidR="00B42FC6" w:rsidRPr="00D66BD0" w:rsidRDefault="00D66BD0" w:rsidP="00D66BD0">
      <w:pPr>
        <w:spacing w:after="0" w:line="480" w:lineRule="auto"/>
        <w:ind w:firstLine="720"/>
        <w:contextualSpacing/>
        <w:jc w:val="both"/>
        <w:rPr>
          <w:rFonts w:ascii="Times New Roman" w:hAnsi="Times New Roman" w:cs="Times New Roman"/>
          <w:b/>
          <w:sz w:val="24"/>
          <w:szCs w:val="24"/>
        </w:rPr>
      </w:pPr>
      <w:r w:rsidRPr="00D66BD0">
        <w:rPr>
          <w:rFonts w:ascii="Times New Roman" w:hAnsi="Times New Roman" w:cs="Times New Roman"/>
          <w:b/>
          <w:sz w:val="24"/>
          <w:szCs w:val="24"/>
        </w:rPr>
        <w:t xml:space="preserve">Part 2: Definitions </w:t>
      </w:r>
    </w:p>
    <w:p w14:paraId="22BE483C" w14:textId="736D669C" w:rsidR="00B42FC6" w:rsidRPr="00D66BD0" w:rsidRDefault="00D66BD0" w:rsidP="00D66BD0">
      <w:pPr>
        <w:spacing w:after="0" w:line="480" w:lineRule="auto"/>
        <w:contextualSpacing/>
        <w:jc w:val="both"/>
        <w:rPr>
          <w:rFonts w:ascii="Times New Roman" w:hAnsi="Times New Roman" w:cs="Times New Roman"/>
          <w:b/>
          <w:sz w:val="24"/>
          <w:szCs w:val="24"/>
        </w:rPr>
      </w:pPr>
      <w:r w:rsidRPr="00D66BD0">
        <w:rPr>
          <w:rFonts w:ascii="Times New Roman" w:hAnsi="Times New Roman" w:cs="Times New Roman"/>
          <w:b/>
          <w:sz w:val="24"/>
          <w:szCs w:val="24"/>
        </w:rPr>
        <w:t xml:space="preserve">Interpersonal Skills </w:t>
      </w:r>
    </w:p>
    <w:p w14:paraId="78E5F824" w14:textId="77777777" w:rsidR="00B42FC6" w:rsidRPr="00B42FC6" w:rsidRDefault="00B42FC6" w:rsidP="00D66BD0">
      <w:pPr>
        <w:spacing w:after="0" w:line="480" w:lineRule="auto"/>
        <w:ind w:firstLine="720"/>
        <w:contextualSpacing/>
        <w:jc w:val="both"/>
        <w:rPr>
          <w:rFonts w:ascii="Times New Roman" w:hAnsi="Times New Roman" w:cs="Times New Roman"/>
          <w:sz w:val="24"/>
          <w:szCs w:val="24"/>
        </w:rPr>
      </w:pPr>
      <w:r w:rsidRPr="00B42FC6">
        <w:rPr>
          <w:rFonts w:ascii="Times New Roman" w:hAnsi="Times New Roman" w:cs="Times New Roman"/>
          <w:sz w:val="24"/>
          <w:szCs w:val="24"/>
        </w:rPr>
        <w:t xml:space="preserve">    Interpersonal skills refer to those skills innately held by a person that help in their relationship with the people they live with, conduct business or socialize with. Interpersonal skills do not only refer to the manner in which different people relate or speak; the manner in which they pass on their message matters in the evaluation (Schmidt-Fajlik, 2013). For instance, an individual with mental incapability will not usually comprehend the conversations that other people have. To have proper interpersonal skills in education, it is essential for the tutor to ensure that everything they are taking consideration of the learner’s mental condition. In Saudi Arabia, there has been a lack of research with regards to interpersonal skills in learners. The solution lies in the orientation and exposure of learners to other educational contexts from around the world. </w:t>
      </w:r>
    </w:p>
    <w:p w14:paraId="296D6ED2" w14:textId="252FDCD1" w:rsidR="00B42FC6" w:rsidRPr="00D66BD0" w:rsidRDefault="00B42FC6" w:rsidP="00D66BD0">
      <w:pPr>
        <w:spacing w:after="0" w:line="480" w:lineRule="auto"/>
        <w:ind w:firstLine="720"/>
        <w:contextualSpacing/>
        <w:jc w:val="both"/>
        <w:rPr>
          <w:rFonts w:ascii="Times New Roman" w:hAnsi="Times New Roman" w:cs="Times New Roman"/>
          <w:b/>
          <w:sz w:val="24"/>
          <w:szCs w:val="24"/>
        </w:rPr>
      </w:pPr>
      <w:r w:rsidRPr="00D66BD0">
        <w:rPr>
          <w:rFonts w:ascii="Times New Roman" w:hAnsi="Times New Roman" w:cs="Times New Roman"/>
          <w:b/>
          <w:sz w:val="24"/>
          <w:szCs w:val="24"/>
        </w:rPr>
        <w:t xml:space="preserve">Social </w:t>
      </w:r>
      <w:r w:rsidR="00D66BD0" w:rsidRPr="00D66BD0">
        <w:rPr>
          <w:rFonts w:ascii="Times New Roman" w:hAnsi="Times New Roman" w:cs="Times New Roman"/>
          <w:b/>
          <w:sz w:val="24"/>
          <w:szCs w:val="24"/>
        </w:rPr>
        <w:t>Withdrawal</w:t>
      </w:r>
    </w:p>
    <w:p w14:paraId="66413DF0" w14:textId="77777777" w:rsidR="00B42FC6" w:rsidRPr="00B42FC6" w:rsidRDefault="00B42FC6" w:rsidP="00D66BD0">
      <w:pPr>
        <w:spacing w:after="0" w:line="480" w:lineRule="auto"/>
        <w:ind w:firstLine="720"/>
        <w:contextualSpacing/>
        <w:jc w:val="both"/>
        <w:rPr>
          <w:rFonts w:ascii="Times New Roman" w:hAnsi="Times New Roman" w:cs="Times New Roman"/>
          <w:sz w:val="24"/>
          <w:szCs w:val="24"/>
        </w:rPr>
      </w:pPr>
      <w:r w:rsidRPr="00B42FC6">
        <w:rPr>
          <w:rFonts w:ascii="Times New Roman" w:hAnsi="Times New Roman" w:cs="Times New Roman"/>
          <w:sz w:val="24"/>
          <w:szCs w:val="24"/>
        </w:rPr>
        <w:t>Social withdrawal is the act by which learning individuals find it difficult to interact with others in the learning space (Young &amp; Snead, 2017). In Saudi Arabia, the traditional culture where persons with mental disability are not catered for makes it hard for them to interact with others and therefore learning is distracted. As a conservative Muslim country, Saudi Araba needs an overhaul of the social and educational setting where those with special needs are considered for their situation in learning.</w:t>
      </w:r>
    </w:p>
    <w:p w14:paraId="6FF1FD3F" w14:textId="3DBA582B" w:rsidR="00B42FC6" w:rsidRPr="00D66BD0" w:rsidRDefault="00D66BD0" w:rsidP="00D66BD0">
      <w:pPr>
        <w:spacing w:after="0" w:line="480" w:lineRule="auto"/>
        <w:ind w:firstLine="720"/>
        <w:contextualSpacing/>
        <w:jc w:val="both"/>
        <w:rPr>
          <w:rFonts w:ascii="Times New Roman" w:hAnsi="Times New Roman" w:cs="Times New Roman"/>
          <w:b/>
          <w:sz w:val="24"/>
          <w:szCs w:val="24"/>
        </w:rPr>
      </w:pPr>
      <w:r w:rsidRPr="00D66BD0">
        <w:rPr>
          <w:rFonts w:ascii="Times New Roman" w:hAnsi="Times New Roman" w:cs="Times New Roman"/>
          <w:b/>
          <w:sz w:val="24"/>
          <w:szCs w:val="24"/>
        </w:rPr>
        <w:t>Intellectual Disabilities</w:t>
      </w:r>
    </w:p>
    <w:p w14:paraId="6EDBD938" w14:textId="318D4AA8" w:rsidR="00303998" w:rsidRDefault="00B42FC6" w:rsidP="00D66BD0">
      <w:pPr>
        <w:spacing w:after="0" w:line="480" w:lineRule="auto"/>
        <w:ind w:firstLine="720"/>
        <w:contextualSpacing/>
        <w:jc w:val="both"/>
        <w:rPr>
          <w:rFonts w:ascii="Times New Roman" w:hAnsi="Times New Roman" w:cs="Times New Roman"/>
          <w:sz w:val="24"/>
          <w:szCs w:val="24"/>
        </w:rPr>
      </w:pPr>
      <w:r w:rsidRPr="00B42FC6">
        <w:rPr>
          <w:rFonts w:ascii="Times New Roman" w:hAnsi="Times New Roman" w:cs="Times New Roman"/>
          <w:sz w:val="24"/>
          <w:szCs w:val="24"/>
        </w:rPr>
        <w:lastRenderedPageBreak/>
        <w:t xml:space="preserve">    Intellectual disabilities are mental conditions where the individual experiences delays in their cognitive abilities. In the learning environment, the individual might often be seen keeping his own company and avoiding any advances to include them in the learning circles (Van der Muelen, 2018). Intellectual disabilities slow down interpersonal skills development, and if immediate attention is not sought, the individual may have terminal delays in their learning process.</w:t>
      </w:r>
    </w:p>
    <w:p w14:paraId="0144AF23" w14:textId="77777777" w:rsidR="00D66BD0" w:rsidRDefault="00D66BD0">
      <w:pPr>
        <w:rPr>
          <w:rFonts w:ascii="Times New Roman" w:hAnsi="Times New Roman" w:cs="Times New Roman"/>
          <w:sz w:val="24"/>
          <w:szCs w:val="24"/>
        </w:rPr>
      </w:pPr>
      <w:r>
        <w:rPr>
          <w:rFonts w:ascii="Times New Roman" w:hAnsi="Times New Roman" w:cs="Times New Roman"/>
          <w:sz w:val="24"/>
          <w:szCs w:val="24"/>
        </w:rPr>
        <w:br w:type="page"/>
      </w:r>
    </w:p>
    <w:p w14:paraId="303AED94" w14:textId="30D54855" w:rsidR="005A675A" w:rsidRPr="00E7727D" w:rsidRDefault="005A675A" w:rsidP="00D66BD0">
      <w:pPr>
        <w:spacing w:after="0" w:line="480" w:lineRule="auto"/>
        <w:ind w:left="3600" w:firstLine="720"/>
        <w:contextualSpacing/>
        <w:rPr>
          <w:rFonts w:ascii="Times New Roman" w:hAnsi="Times New Roman" w:cs="Times New Roman"/>
          <w:sz w:val="24"/>
          <w:szCs w:val="24"/>
        </w:rPr>
      </w:pPr>
      <w:bookmarkStart w:id="0" w:name="_GoBack"/>
      <w:bookmarkEnd w:id="0"/>
      <w:r w:rsidRPr="00E7727D">
        <w:rPr>
          <w:rFonts w:ascii="Times New Roman" w:hAnsi="Times New Roman" w:cs="Times New Roman"/>
          <w:sz w:val="24"/>
          <w:szCs w:val="24"/>
        </w:rPr>
        <w:lastRenderedPageBreak/>
        <w:t>References</w:t>
      </w:r>
    </w:p>
    <w:p w14:paraId="0C9C5410" w14:textId="77777777" w:rsidR="00DB75CC" w:rsidRPr="00E7727D" w:rsidRDefault="00DB75CC" w:rsidP="00D66BD0">
      <w:pPr>
        <w:spacing w:after="0" w:line="480" w:lineRule="auto"/>
        <w:ind w:left="720" w:hanging="720"/>
        <w:contextualSpacing/>
        <w:rPr>
          <w:rFonts w:ascii="Times New Roman" w:hAnsi="Times New Roman" w:cs="Times New Roman"/>
          <w:color w:val="222222"/>
          <w:sz w:val="24"/>
          <w:szCs w:val="24"/>
          <w:shd w:val="clear" w:color="auto" w:fill="FFFFFF"/>
        </w:rPr>
      </w:pPr>
      <w:r w:rsidRPr="00E7727D">
        <w:rPr>
          <w:rFonts w:ascii="Times New Roman" w:hAnsi="Times New Roman" w:cs="Times New Roman"/>
          <w:color w:val="222222"/>
          <w:sz w:val="24"/>
          <w:szCs w:val="24"/>
          <w:shd w:val="clear" w:color="auto" w:fill="FFFFFF"/>
        </w:rPr>
        <w:t>Alsairi, M. A. (2017). Earlier is Better: Learning English in Saudi Arabia. </w:t>
      </w:r>
      <w:r w:rsidRPr="00E7727D">
        <w:rPr>
          <w:rFonts w:ascii="Times New Roman" w:hAnsi="Times New Roman" w:cs="Times New Roman"/>
          <w:i/>
          <w:iCs/>
          <w:color w:val="222222"/>
          <w:sz w:val="24"/>
          <w:szCs w:val="24"/>
          <w:shd w:val="clear" w:color="auto" w:fill="FFFFFF"/>
        </w:rPr>
        <w:t>English Language Teaching</w:t>
      </w:r>
      <w:r w:rsidRPr="00E7727D">
        <w:rPr>
          <w:rFonts w:ascii="Times New Roman" w:hAnsi="Times New Roman" w:cs="Times New Roman"/>
          <w:color w:val="222222"/>
          <w:sz w:val="24"/>
          <w:szCs w:val="24"/>
          <w:shd w:val="clear" w:color="auto" w:fill="FFFFFF"/>
        </w:rPr>
        <w:t>, </w:t>
      </w:r>
      <w:r w:rsidRPr="00E7727D">
        <w:rPr>
          <w:rFonts w:ascii="Times New Roman" w:hAnsi="Times New Roman" w:cs="Times New Roman"/>
          <w:i/>
          <w:iCs/>
          <w:color w:val="222222"/>
          <w:sz w:val="24"/>
          <w:szCs w:val="24"/>
          <w:shd w:val="clear" w:color="auto" w:fill="FFFFFF"/>
        </w:rPr>
        <w:t>11</w:t>
      </w:r>
      <w:r w:rsidRPr="00E7727D">
        <w:rPr>
          <w:rFonts w:ascii="Times New Roman" w:hAnsi="Times New Roman" w:cs="Times New Roman"/>
          <w:color w:val="222222"/>
          <w:sz w:val="24"/>
          <w:szCs w:val="24"/>
          <w:shd w:val="clear" w:color="auto" w:fill="FFFFFF"/>
        </w:rPr>
        <w:t>(1), 141.</w:t>
      </w:r>
      <w:bookmarkStart w:id="1" w:name="_Hlk526176885"/>
    </w:p>
    <w:p w14:paraId="40F12BA9" w14:textId="77777777" w:rsidR="00DB75CC" w:rsidRPr="00E7727D" w:rsidRDefault="00DB75CC" w:rsidP="00D66BD0">
      <w:pPr>
        <w:spacing w:after="0" w:line="480" w:lineRule="auto"/>
        <w:ind w:left="720" w:hanging="720"/>
        <w:contextualSpacing/>
        <w:rPr>
          <w:rFonts w:ascii="Times New Roman" w:hAnsi="Times New Roman" w:cs="Times New Roman"/>
          <w:color w:val="222222"/>
          <w:sz w:val="24"/>
          <w:szCs w:val="24"/>
          <w:shd w:val="clear" w:color="auto" w:fill="FFFFFF"/>
        </w:rPr>
      </w:pPr>
      <w:r w:rsidRPr="00E7727D">
        <w:rPr>
          <w:rFonts w:ascii="Times New Roman" w:hAnsi="Times New Roman" w:cs="Times New Roman"/>
          <w:color w:val="222222"/>
          <w:sz w:val="24"/>
          <w:szCs w:val="24"/>
          <w:shd w:val="clear" w:color="auto" w:fill="FFFFFF"/>
        </w:rPr>
        <w:t>Schmidt-Fajlik</w:t>
      </w:r>
      <w:bookmarkEnd w:id="1"/>
      <w:r w:rsidRPr="00E7727D">
        <w:rPr>
          <w:rFonts w:ascii="Times New Roman" w:hAnsi="Times New Roman" w:cs="Times New Roman"/>
          <w:color w:val="222222"/>
          <w:sz w:val="24"/>
          <w:szCs w:val="24"/>
          <w:shd w:val="clear" w:color="auto" w:fill="FFFFFF"/>
        </w:rPr>
        <w:t>, R. (2013). </w:t>
      </w:r>
      <w:r w:rsidRPr="00E7727D">
        <w:rPr>
          <w:rFonts w:ascii="Times New Roman" w:hAnsi="Times New Roman" w:cs="Times New Roman"/>
          <w:i/>
          <w:iCs/>
          <w:color w:val="222222"/>
          <w:sz w:val="24"/>
          <w:szCs w:val="24"/>
          <w:shd w:val="clear" w:color="auto" w:fill="FFFFFF"/>
        </w:rPr>
        <w:t>Interpersonal competence in the learning of the English language</w:t>
      </w:r>
      <w:r w:rsidRPr="00E7727D">
        <w:rPr>
          <w:rFonts w:ascii="Times New Roman" w:hAnsi="Times New Roman" w:cs="Times New Roman"/>
          <w:color w:val="222222"/>
          <w:sz w:val="24"/>
          <w:szCs w:val="24"/>
          <w:shd w:val="clear" w:color="auto" w:fill="FFFFFF"/>
        </w:rPr>
        <w:t> (Doctoral dissertation).</w:t>
      </w:r>
    </w:p>
    <w:p w14:paraId="29F35374" w14:textId="77777777" w:rsidR="00DB75CC" w:rsidRPr="00E7727D" w:rsidRDefault="00DB75CC" w:rsidP="00D66BD0">
      <w:pPr>
        <w:spacing w:after="0" w:line="480" w:lineRule="auto"/>
        <w:ind w:left="720" w:hanging="720"/>
        <w:contextualSpacing/>
        <w:rPr>
          <w:rFonts w:ascii="Times New Roman" w:hAnsi="Times New Roman" w:cs="Times New Roman"/>
          <w:color w:val="222222"/>
          <w:sz w:val="24"/>
          <w:szCs w:val="24"/>
          <w:shd w:val="clear" w:color="auto" w:fill="FFFFFF"/>
        </w:rPr>
      </w:pPr>
      <w:r w:rsidRPr="00E7727D">
        <w:rPr>
          <w:rFonts w:ascii="Times New Roman" w:hAnsi="Times New Roman" w:cs="Times New Roman"/>
          <w:color w:val="222222"/>
          <w:sz w:val="24"/>
          <w:szCs w:val="24"/>
          <w:shd w:val="clear" w:color="auto" w:fill="FFFFFF"/>
        </w:rPr>
        <w:t>van der Meulen, A. P. S., Taminiau, E. F., Hertogh, C. C. M. P., &amp; Embregts, P. P. J. C. M. (2018). How do people with moderate intellectual disability evaluate restrictions in daily care?. </w:t>
      </w:r>
      <w:r w:rsidRPr="00E7727D">
        <w:rPr>
          <w:rFonts w:ascii="Times New Roman" w:hAnsi="Times New Roman" w:cs="Times New Roman"/>
          <w:i/>
          <w:iCs/>
          <w:color w:val="222222"/>
          <w:sz w:val="24"/>
          <w:szCs w:val="24"/>
          <w:shd w:val="clear" w:color="auto" w:fill="FFFFFF"/>
        </w:rPr>
        <w:t>International Journal of Developmental Disabilities</w:t>
      </w:r>
      <w:r w:rsidRPr="00E7727D">
        <w:rPr>
          <w:rFonts w:ascii="Times New Roman" w:hAnsi="Times New Roman" w:cs="Times New Roman"/>
          <w:color w:val="222222"/>
          <w:sz w:val="24"/>
          <w:szCs w:val="24"/>
          <w:shd w:val="clear" w:color="auto" w:fill="FFFFFF"/>
        </w:rPr>
        <w:t>, </w:t>
      </w:r>
      <w:r w:rsidRPr="00E7727D">
        <w:rPr>
          <w:rFonts w:ascii="Times New Roman" w:hAnsi="Times New Roman" w:cs="Times New Roman"/>
          <w:i/>
          <w:iCs/>
          <w:color w:val="222222"/>
          <w:sz w:val="24"/>
          <w:szCs w:val="24"/>
          <w:shd w:val="clear" w:color="auto" w:fill="FFFFFF"/>
        </w:rPr>
        <w:t>64</w:t>
      </w:r>
      <w:r w:rsidRPr="00E7727D">
        <w:rPr>
          <w:rFonts w:ascii="Times New Roman" w:hAnsi="Times New Roman" w:cs="Times New Roman"/>
          <w:color w:val="222222"/>
          <w:sz w:val="24"/>
          <w:szCs w:val="24"/>
          <w:shd w:val="clear" w:color="auto" w:fill="FFFFFF"/>
        </w:rPr>
        <w:t>(3), 158-165.</w:t>
      </w:r>
    </w:p>
    <w:p w14:paraId="4D3C1C0D" w14:textId="42D2BEED" w:rsidR="00DB75CC" w:rsidRPr="00E7727D" w:rsidRDefault="00DB75CC" w:rsidP="00D66BD0">
      <w:pPr>
        <w:spacing w:after="0" w:line="480" w:lineRule="auto"/>
        <w:ind w:left="720" w:hanging="720"/>
        <w:contextualSpacing/>
        <w:rPr>
          <w:rFonts w:ascii="Times New Roman" w:hAnsi="Times New Roman" w:cs="Times New Roman"/>
          <w:color w:val="222222"/>
          <w:sz w:val="24"/>
          <w:szCs w:val="24"/>
          <w:shd w:val="clear" w:color="auto" w:fill="FFFFFF"/>
        </w:rPr>
      </w:pPr>
      <w:r w:rsidRPr="00E7727D">
        <w:rPr>
          <w:rFonts w:ascii="Times New Roman" w:hAnsi="Times New Roman" w:cs="Times New Roman"/>
          <w:color w:val="222222"/>
          <w:sz w:val="24"/>
          <w:szCs w:val="24"/>
          <w:shd w:val="clear" w:color="auto" w:fill="FFFFFF"/>
        </w:rPr>
        <w:t>Young, B. N., &amp; Snead, D. (2017). Saudi Arabian International Graduate Students' Lived Experiences at a US University. </w:t>
      </w:r>
      <w:r w:rsidRPr="00E7727D">
        <w:rPr>
          <w:rFonts w:ascii="Times New Roman" w:hAnsi="Times New Roman" w:cs="Times New Roman"/>
          <w:i/>
          <w:iCs/>
          <w:color w:val="222222"/>
          <w:sz w:val="24"/>
          <w:szCs w:val="24"/>
          <w:shd w:val="clear" w:color="auto" w:fill="FFFFFF"/>
        </w:rPr>
        <w:t>Journal of Learning in Higher Education</w:t>
      </w:r>
      <w:r w:rsidRPr="00E7727D">
        <w:rPr>
          <w:rFonts w:ascii="Times New Roman" w:hAnsi="Times New Roman" w:cs="Times New Roman"/>
          <w:color w:val="222222"/>
          <w:sz w:val="24"/>
          <w:szCs w:val="24"/>
          <w:shd w:val="clear" w:color="auto" w:fill="FFFFFF"/>
        </w:rPr>
        <w:t>, </w:t>
      </w:r>
      <w:r w:rsidRPr="00E7727D">
        <w:rPr>
          <w:rFonts w:ascii="Times New Roman" w:hAnsi="Times New Roman" w:cs="Times New Roman"/>
          <w:i/>
          <w:iCs/>
          <w:color w:val="222222"/>
          <w:sz w:val="24"/>
          <w:szCs w:val="24"/>
          <w:shd w:val="clear" w:color="auto" w:fill="FFFFFF"/>
        </w:rPr>
        <w:t>13</w:t>
      </w:r>
      <w:r w:rsidRPr="00E7727D">
        <w:rPr>
          <w:rFonts w:ascii="Times New Roman" w:hAnsi="Times New Roman" w:cs="Times New Roman"/>
          <w:color w:val="222222"/>
          <w:sz w:val="24"/>
          <w:szCs w:val="24"/>
          <w:shd w:val="clear" w:color="auto" w:fill="FFFFFF"/>
        </w:rPr>
        <w:t>(2), 39-44.</w:t>
      </w:r>
    </w:p>
    <w:p w14:paraId="160CFD0F" w14:textId="77777777" w:rsidR="00DB75CC" w:rsidRPr="00E7727D" w:rsidRDefault="00DB75CC" w:rsidP="00D66BD0">
      <w:pPr>
        <w:spacing w:after="0" w:line="480" w:lineRule="auto"/>
        <w:contextualSpacing/>
        <w:rPr>
          <w:rFonts w:ascii="Times New Roman" w:hAnsi="Times New Roman" w:cs="Times New Roman"/>
          <w:sz w:val="24"/>
          <w:szCs w:val="24"/>
        </w:rPr>
      </w:pPr>
    </w:p>
    <w:p w14:paraId="2CC90DDB" w14:textId="77777777" w:rsidR="00DB75CC" w:rsidRPr="00E7727D" w:rsidRDefault="00DB75CC" w:rsidP="00D66BD0">
      <w:pPr>
        <w:spacing w:after="0" w:line="480" w:lineRule="auto"/>
        <w:contextualSpacing/>
        <w:rPr>
          <w:rFonts w:ascii="Times New Roman" w:hAnsi="Times New Roman" w:cs="Times New Roman"/>
          <w:sz w:val="24"/>
          <w:szCs w:val="24"/>
        </w:rPr>
      </w:pPr>
    </w:p>
    <w:p w14:paraId="25C8AF0F" w14:textId="77777777" w:rsidR="005A675A" w:rsidRPr="00E7727D" w:rsidRDefault="005A675A" w:rsidP="00D66BD0">
      <w:pPr>
        <w:spacing w:after="0" w:line="480" w:lineRule="auto"/>
        <w:contextualSpacing/>
        <w:rPr>
          <w:rFonts w:ascii="Times New Roman" w:hAnsi="Times New Roman" w:cs="Times New Roman"/>
          <w:sz w:val="24"/>
          <w:szCs w:val="24"/>
        </w:rPr>
      </w:pPr>
    </w:p>
    <w:sectPr w:rsidR="005A675A" w:rsidRPr="00E7727D" w:rsidSect="005A67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6EB063" w14:textId="77777777" w:rsidR="008C0CA5" w:rsidRDefault="008C0CA5" w:rsidP="005A675A">
      <w:pPr>
        <w:spacing w:after="0" w:line="240" w:lineRule="auto"/>
      </w:pPr>
      <w:r>
        <w:separator/>
      </w:r>
    </w:p>
  </w:endnote>
  <w:endnote w:type="continuationSeparator" w:id="0">
    <w:p w14:paraId="0849AA58" w14:textId="77777777" w:rsidR="008C0CA5" w:rsidRDefault="008C0CA5" w:rsidP="005A6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0B52F8" w14:textId="77777777" w:rsidR="008C0CA5" w:rsidRDefault="008C0CA5" w:rsidP="005A675A">
      <w:pPr>
        <w:spacing w:after="0" w:line="240" w:lineRule="auto"/>
      </w:pPr>
      <w:r>
        <w:separator/>
      </w:r>
    </w:p>
  </w:footnote>
  <w:footnote w:type="continuationSeparator" w:id="0">
    <w:p w14:paraId="1882CCC1" w14:textId="77777777" w:rsidR="008C0CA5" w:rsidRDefault="008C0CA5" w:rsidP="005A67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0FCE65" w14:textId="300011C1" w:rsidR="002E486F" w:rsidRPr="002E486F" w:rsidRDefault="002E486F">
    <w:pPr>
      <w:pStyle w:val="Header"/>
      <w:jc w:val="right"/>
      <w:rPr>
        <w:rFonts w:ascii="Times New Roman" w:hAnsi="Times New Roman" w:cs="Times New Roman"/>
      </w:rPr>
    </w:pPr>
    <w:r w:rsidRPr="002E486F">
      <w:rPr>
        <w:rFonts w:ascii="Times New Roman" w:hAnsi="Times New Roman" w:cs="Times New Roman"/>
      </w:rPr>
      <w:t>EDUCATIONAL RESEARCH</w:t>
    </w:r>
    <w:r w:rsidRPr="002E486F">
      <w:rPr>
        <w:rFonts w:ascii="Times New Roman" w:hAnsi="Times New Roman" w:cs="Times New Roman"/>
      </w:rPr>
      <w:tab/>
    </w:r>
    <w:r w:rsidRPr="002E486F">
      <w:rPr>
        <w:rFonts w:ascii="Times New Roman" w:hAnsi="Times New Roman" w:cs="Times New Roman"/>
      </w:rPr>
      <w:tab/>
    </w:r>
    <w:sdt>
      <w:sdtPr>
        <w:rPr>
          <w:rFonts w:ascii="Times New Roman" w:hAnsi="Times New Roman" w:cs="Times New Roman"/>
        </w:rPr>
        <w:id w:val="1405494932"/>
        <w:docPartObj>
          <w:docPartGallery w:val="Page Numbers (Top of Page)"/>
          <w:docPartUnique/>
        </w:docPartObj>
      </w:sdtPr>
      <w:sdtEndPr>
        <w:rPr>
          <w:noProof/>
        </w:rPr>
      </w:sdtEndPr>
      <w:sdtContent>
        <w:r w:rsidRPr="002E486F">
          <w:rPr>
            <w:rFonts w:ascii="Times New Roman" w:hAnsi="Times New Roman" w:cs="Times New Roman"/>
          </w:rPr>
          <w:fldChar w:fldCharType="begin"/>
        </w:r>
        <w:r w:rsidRPr="002E486F">
          <w:rPr>
            <w:rFonts w:ascii="Times New Roman" w:hAnsi="Times New Roman" w:cs="Times New Roman"/>
          </w:rPr>
          <w:instrText xml:space="preserve"> PAGE   \* MERGEFORMAT </w:instrText>
        </w:r>
        <w:r w:rsidRPr="002E486F">
          <w:rPr>
            <w:rFonts w:ascii="Times New Roman" w:hAnsi="Times New Roman" w:cs="Times New Roman"/>
          </w:rPr>
          <w:fldChar w:fldCharType="separate"/>
        </w:r>
        <w:r w:rsidR="00494D02">
          <w:rPr>
            <w:rFonts w:ascii="Times New Roman" w:hAnsi="Times New Roman" w:cs="Times New Roman"/>
            <w:noProof/>
          </w:rPr>
          <w:t>5</w:t>
        </w:r>
        <w:r w:rsidRPr="002E486F">
          <w:rPr>
            <w:rFonts w:ascii="Times New Roman" w:hAnsi="Times New Roman" w:cs="Times New Roman"/>
            <w:noProof/>
          </w:rPr>
          <w:fldChar w:fldCharType="end"/>
        </w:r>
      </w:sdtContent>
    </w:sdt>
  </w:p>
  <w:p w14:paraId="3DDB2D08" w14:textId="77777777" w:rsidR="002E486F" w:rsidRPr="002E486F" w:rsidRDefault="002E486F">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BE9764" w14:textId="61F30E0C" w:rsidR="005A675A" w:rsidRPr="00CB758C" w:rsidRDefault="00B42FC6">
    <w:pPr>
      <w:pStyle w:val="Header"/>
      <w:jc w:val="right"/>
      <w:rPr>
        <w:rFonts w:ascii="Times New Roman" w:hAnsi="Times New Roman" w:cs="Times New Roman"/>
      </w:rPr>
    </w:pPr>
    <w:r>
      <w:rPr>
        <w:rFonts w:ascii="Times New Roman" w:hAnsi="Times New Roman" w:cs="Times New Roman"/>
      </w:rPr>
      <w:t>Running h</w:t>
    </w:r>
    <w:r w:rsidR="005A675A" w:rsidRPr="00CB758C">
      <w:rPr>
        <w:rFonts w:ascii="Times New Roman" w:hAnsi="Times New Roman" w:cs="Times New Roman"/>
      </w:rPr>
      <w:t>ead: EDUCATIONAL RESEARCH</w:t>
    </w:r>
    <w:r w:rsidR="005A675A" w:rsidRPr="00CB758C">
      <w:rPr>
        <w:rFonts w:ascii="Times New Roman" w:hAnsi="Times New Roman" w:cs="Times New Roman"/>
      </w:rPr>
      <w:tab/>
    </w:r>
    <w:r w:rsidR="005A675A" w:rsidRPr="00CB758C">
      <w:rPr>
        <w:rFonts w:ascii="Times New Roman" w:hAnsi="Times New Roman" w:cs="Times New Roman"/>
      </w:rPr>
      <w:tab/>
    </w:r>
    <w:sdt>
      <w:sdtPr>
        <w:rPr>
          <w:rFonts w:ascii="Times New Roman" w:hAnsi="Times New Roman" w:cs="Times New Roman"/>
        </w:rPr>
        <w:id w:val="285242408"/>
        <w:docPartObj>
          <w:docPartGallery w:val="Page Numbers (Top of Page)"/>
          <w:docPartUnique/>
        </w:docPartObj>
      </w:sdtPr>
      <w:sdtEndPr>
        <w:rPr>
          <w:noProof/>
        </w:rPr>
      </w:sdtEndPr>
      <w:sdtContent>
        <w:r w:rsidR="005A675A" w:rsidRPr="00CB758C">
          <w:rPr>
            <w:rFonts w:ascii="Times New Roman" w:hAnsi="Times New Roman" w:cs="Times New Roman"/>
          </w:rPr>
          <w:fldChar w:fldCharType="begin"/>
        </w:r>
        <w:r w:rsidR="005A675A" w:rsidRPr="00CB758C">
          <w:rPr>
            <w:rFonts w:ascii="Times New Roman" w:hAnsi="Times New Roman" w:cs="Times New Roman"/>
          </w:rPr>
          <w:instrText xml:space="preserve"> PAGE   \* MERGEFORMAT </w:instrText>
        </w:r>
        <w:r w:rsidR="005A675A" w:rsidRPr="00CB758C">
          <w:rPr>
            <w:rFonts w:ascii="Times New Roman" w:hAnsi="Times New Roman" w:cs="Times New Roman"/>
          </w:rPr>
          <w:fldChar w:fldCharType="separate"/>
        </w:r>
        <w:r w:rsidR="00D66BD0">
          <w:rPr>
            <w:rFonts w:ascii="Times New Roman" w:hAnsi="Times New Roman" w:cs="Times New Roman"/>
            <w:noProof/>
          </w:rPr>
          <w:t>1</w:t>
        </w:r>
        <w:r w:rsidR="005A675A" w:rsidRPr="00CB758C">
          <w:rPr>
            <w:rFonts w:ascii="Times New Roman" w:hAnsi="Times New Roman" w:cs="Times New Roman"/>
            <w:noProof/>
          </w:rPr>
          <w:fldChar w:fldCharType="end"/>
        </w:r>
      </w:sdtContent>
    </w:sdt>
  </w:p>
  <w:p w14:paraId="159CD67B" w14:textId="77777777" w:rsidR="005A675A" w:rsidRPr="00CB758C" w:rsidRDefault="005A675A">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22C"/>
    <w:rsid w:val="000A378E"/>
    <w:rsid w:val="000E50B5"/>
    <w:rsid w:val="001735EA"/>
    <w:rsid w:val="002D3950"/>
    <w:rsid w:val="002E486F"/>
    <w:rsid w:val="00303998"/>
    <w:rsid w:val="004276BE"/>
    <w:rsid w:val="00436FC8"/>
    <w:rsid w:val="00463AD3"/>
    <w:rsid w:val="00494D02"/>
    <w:rsid w:val="005A675A"/>
    <w:rsid w:val="00600A45"/>
    <w:rsid w:val="00670511"/>
    <w:rsid w:val="006722A8"/>
    <w:rsid w:val="007E0EF9"/>
    <w:rsid w:val="008969D4"/>
    <w:rsid w:val="008C0CA5"/>
    <w:rsid w:val="008C66C5"/>
    <w:rsid w:val="009D019F"/>
    <w:rsid w:val="00A1425E"/>
    <w:rsid w:val="00A77A02"/>
    <w:rsid w:val="00B0722C"/>
    <w:rsid w:val="00B42FC6"/>
    <w:rsid w:val="00B90D66"/>
    <w:rsid w:val="00C43E9C"/>
    <w:rsid w:val="00CB0D30"/>
    <w:rsid w:val="00CB758C"/>
    <w:rsid w:val="00CD6B44"/>
    <w:rsid w:val="00CF0CAC"/>
    <w:rsid w:val="00D66BD0"/>
    <w:rsid w:val="00D96970"/>
    <w:rsid w:val="00DA76DB"/>
    <w:rsid w:val="00DB06E7"/>
    <w:rsid w:val="00DB75CC"/>
    <w:rsid w:val="00DC5BED"/>
    <w:rsid w:val="00E7727D"/>
    <w:rsid w:val="00EA0E4F"/>
    <w:rsid w:val="00F620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1FD85"/>
  <w15:chartTrackingRefBased/>
  <w15:docId w15:val="{2ED90D8B-E49B-4444-9DB8-4550D09BF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7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675A"/>
  </w:style>
  <w:style w:type="paragraph" w:styleId="Footer">
    <w:name w:val="footer"/>
    <w:basedOn w:val="Normal"/>
    <w:link w:val="FooterChar"/>
    <w:uiPriority w:val="99"/>
    <w:unhideWhenUsed/>
    <w:rsid w:val="005A67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6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754</Words>
  <Characters>4300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pinnacle</dc:creator>
  <cp:keywords/>
  <dc:description/>
  <cp:lastModifiedBy>admin</cp:lastModifiedBy>
  <cp:revision>2</cp:revision>
  <dcterms:created xsi:type="dcterms:W3CDTF">2018-10-01T14:28:00Z</dcterms:created>
  <dcterms:modified xsi:type="dcterms:W3CDTF">2018-10-01T14:28:00Z</dcterms:modified>
</cp:coreProperties>
</file>